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327B24" w14:textId="77777777" w:rsidR="00E02D7C" w:rsidRPr="00E02D7C" w:rsidRDefault="00E02D7C" w:rsidP="00E02D7C">
      <w:pPr>
        <w:autoSpaceDE w:val="0"/>
        <w:autoSpaceDN w:val="0"/>
        <w:adjustRightInd w:val="0"/>
        <w:jc w:val="center"/>
        <w:rPr>
          <w:rFonts w:ascii="Arial" w:hAnsi="Arial"/>
          <w:b/>
          <w:bCs/>
          <w:color w:val="C00000"/>
          <w:sz w:val="22"/>
          <w:szCs w:val="22"/>
        </w:rPr>
      </w:pPr>
    </w:p>
    <w:p w14:paraId="060FF272" w14:textId="0AF56AE4" w:rsidR="00EC7FB4" w:rsidRPr="00E02D7C" w:rsidRDefault="00EC7FB4" w:rsidP="00E02D7C">
      <w:pPr>
        <w:autoSpaceDE w:val="0"/>
        <w:autoSpaceDN w:val="0"/>
        <w:adjustRightInd w:val="0"/>
        <w:jc w:val="center"/>
        <w:rPr>
          <w:rFonts w:ascii="Arial" w:hAnsi="Arial"/>
          <w:b/>
          <w:bCs/>
          <w:color w:val="C00000"/>
          <w:sz w:val="22"/>
          <w:szCs w:val="22"/>
        </w:rPr>
      </w:pPr>
      <w:r w:rsidRPr="00E02D7C">
        <w:rPr>
          <w:rFonts w:ascii="Arial" w:hAnsi="Arial"/>
          <w:b/>
          <w:bCs/>
          <w:color w:val="C00000"/>
          <w:sz w:val="22"/>
          <w:szCs w:val="22"/>
        </w:rPr>
        <w:t>ORGANIZATION NAME</w:t>
      </w:r>
    </w:p>
    <w:p w14:paraId="6D98BF40" w14:textId="3D2AB42F" w:rsidR="00365659" w:rsidRPr="00E02D7C" w:rsidRDefault="00365659" w:rsidP="00E02D7C">
      <w:pPr>
        <w:autoSpaceDE w:val="0"/>
        <w:autoSpaceDN w:val="0"/>
        <w:adjustRightInd w:val="0"/>
        <w:jc w:val="center"/>
        <w:rPr>
          <w:rFonts w:ascii="Arial" w:hAnsi="Arial"/>
          <w:b/>
          <w:bCs/>
          <w:color w:val="231F20"/>
          <w:sz w:val="22"/>
          <w:szCs w:val="22"/>
        </w:rPr>
      </w:pPr>
      <w:r w:rsidRPr="00E02D7C">
        <w:rPr>
          <w:rFonts w:ascii="Arial" w:hAnsi="Arial"/>
          <w:b/>
          <w:bCs/>
          <w:color w:val="231F20"/>
          <w:sz w:val="22"/>
          <w:szCs w:val="22"/>
        </w:rPr>
        <w:t>SAFE SPORT ACT COMPLIANCE POLIC</w:t>
      </w:r>
      <w:r w:rsidR="00EC7FB4" w:rsidRPr="00E02D7C">
        <w:rPr>
          <w:rFonts w:ascii="Arial" w:hAnsi="Arial"/>
          <w:b/>
          <w:bCs/>
          <w:color w:val="231F20"/>
          <w:sz w:val="22"/>
          <w:szCs w:val="22"/>
        </w:rPr>
        <w:t>IES</w:t>
      </w:r>
    </w:p>
    <w:p w14:paraId="2A4F49AA" w14:textId="62C3C1F9" w:rsidR="00E02D7C" w:rsidRPr="00E02D7C" w:rsidRDefault="00E02D7C" w:rsidP="00E02D7C">
      <w:pPr>
        <w:autoSpaceDE w:val="0"/>
        <w:autoSpaceDN w:val="0"/>
        <w:adjustRightInd w:val="0"/>
        <w:jc w:val="center"/>
        <w:rPr>
          <w:rFonts w:ascii="Arial" w:hAnsi="Arial"/>
          <w:b/>
          <w:bCs/>
          <w:color w:val="231F20"/>
          <w:sz w:val="22"/>
          <w:szCs w:val="22"/>
        </w:rPr>
      </w:pPr>
      <w:r w:rsidRPr="00E02D7C">
        <w:rPr>
          <w:rFonts w:ascii="Arial" w:hAnsi="Arial"/>
          <w:b/>
          <w:bCs/>
          <w:color w:val="231F20"/>
          <w:sz w:val="22"/>
          <w:szCs w:val="22"/>
        </w:rPr>
        <w:t>Date approved:</w:t>
      </w:r>
      <w:r w:rsidRPr="00E02D7C">
        <w:rPr>
          <w:rFonts w:ascii="Arial" w:hAnsi="Arial"/>
          <w:b/>
          <w:bCs/>
          <w:color w:val="C00000"/>
          <w:sz w:val="22"/>
          <w:szCs w:val="22"/>
        </w:rPr>
        <w:softHyphen/>
      </w:r>
      <w:r w:rsidRPr="00E02D7C">
        <w:rPr>
          <w:rFonts w:ascii="Arial" w:hAnsi="Arial"/>
          <w:b/>
          <w:bCs/>
          <w:color w:val="C00000"/>
          <w:sz w:val="22"/>
          <w:szCs w:val="22"/>
        </w:rPr>
        <w:softHyphen/>
      </w:r>
      <w:r w:rsidRPr="00E02D7C">
        <w:rPr>
          <w:rFonts w:ascii="Arial" w:hAnsi="Arial"/>
          <w:b/>
          <w:bCs/>
          <w:color w:val="C00000"/>
          <w:sz w:val="22"/>
          <w:szCs w:val="22"/>
        </w:rPr>
        <w:softHyphen/>
      </w:r>
      <w:r w:rsidRPr="00E02D7C">
        <w:rPr>
          <w:rFonts w:ascii="Arial" w:hAnsi="Arial"/>
          <w:b/>
          <w:bCs/>
          <w:color w:val="C00000"/>
          <w:sz w:val="22"/>
          <w:szCs w:val="22"/>
        </w:rPr>
        <w:softHyphen/>
      </w:r>
      <w:r w:rsidRPr="00E02D7C">
        <w:rPr>
          <w:rFonts w:ascii="Arial" w:hAnsi="Arial"/>
          <w:b/>
          <w:bCs/>
          <w:color w:val="C00000"/>
          <w:sz w:val="22"/>
          <w:szCs w:val="22"/>
        </w:rPr>
        <w:softHyphen/>
      </w:r>
      <w:r w:rsidRPr="00E02D7C">
        <w:rPr>
          <w:rFonts w:ascii="Arial" w:hAnsi="Arial"/>
          <w:b/>
          <w:bCs/>
          <w:color w:val="C00000"/>
          <w:sz w:val="22"/>
          <w:szCs w:val="22"/>
        </w:rPr>
        <w:softHyphen/>
      </w:r>
      <w:r w:rsidRPr="00E02D7C">
        <w:rPr>
          <w:rFonts w:ascii="Arial" w:hAnsi="Arial"/>
          <w:b/>
          <w:bCs/>
          <w:color w:val="C00000"/>
          <w:sz w:val="22"/>
          <w:szCs w:val="22"/>
        </w:rPr>
        <w:softHyphen/>
      </w:r>
      <w:r w:rsidRPr="00E02D7C">
        <w:rPr>
          <w:rFonts w:ascii="Arial" w:hAnsi="Arial"/>
          <w:b/>
          <w:bCs/>
          <w:color w:val="C00000"/>
          <w:sz w:val="22"/>
          <w:szCs w:val="22"/>
        </w:rPr>
        <w:softHyphen/>
      </w:r>
      <w:r w:rsidRPr="00E02D7C">
        <w:rPr>
          <w:rFonts w:ascii="Arial" w:hAnsi="Arial"/>
          <w:b/>
          <w:bCs/>
          <w:color w:val="C00000"/>
          <w:sz w:val="22"/>
          <w:szCs w:val="22"/>
        </w:rPr>
        <w:softHyphen/>
      </w:r>
      <w:r w:rsidRPr="00E02D7C">
        <w:rPr>
          <w:rFonts w:ascii="Arial" w:hAnsi="Arial"/>
          <w:b/>
          <w:bCs/>
          <w:color w:val="C00000"/>
          <w:sz w:val="22"/>
          <w:szCs w:val="22"/>
        </w:rPr>
        <w:softHyphen/>
        <w:t>________________</w:t>
      </w:r>
    </w:p>
    <w:p w14:paraId="17EDFC8E" w14:textId="77777777" w:rsidR="00365659" w:rsidRPr="00E02D7C" w:rsidRDefault="00365659" w:rsidP="00E02D7C">
      <w:pPr>
        <w:autoSpaceDE w:val="0"/>
        <w:autoSpaceDN w:val="0"/>
        <w:adjustRightInd w:val="0"/>
        <w:rPr>
          <w:rFonts w:ascii="Arial" w:hAnsi="Arial"/>
          <w:b/>
          <w:color w:val="231F20"/>
          <w:sz w:val="22"/>
          <w:szCs w:val="22"/>
        </w:rPr>
      </w:pPr>
    </w:p>
    <w:p w14:paraId="1E0F1F3B" w14:textId="77777777" w:rsidR="00CC7360" w:rsidRPr="00E02D7C" w:rsidRDefault="00D30E9E" w:rsidP="00E02D7C">
      <w:pPr>
        <w:autoSpaceDE w:val="0"/>
        <w:autoSpaceDN w:val="0"/>
        <w:adjustRightInd w:val="0"/>
        <w:jc w:val="both"/>
        <w:rPr>
          <w:rFonts w:ascii="Arial" w:hAnsi="Arial"/>
          <w:color w:val="231F20"/>
          <w:sz w:val="22"/>
          <w:szCs w:val="22"/>
        </w:rPr>
      </w:pPr>
      <w:r w:rsidRPr="00E02D7C">
        <w:rPr>
          <w:rFonts w:ascii="Arial" w:hAnsi="Arial"/>
          <w:color w:val="231F20"/>
          <w:sz w:val="22"/>
          <w:szCs w:val="22"/>
        </w:rPr>
        <w:t>The purpose of this Safe Sport Act Compliance Policy (“Safe Sport Compliance Policy”) is to serve as a guide to compliance with the federal law entitled the “</w:t>
      </w:r>
      <w:r w:rsidRPr="00E02D7C">
        <w:rPr>
          <w:rFonts w:ascii="Arial" w:hAnsi="Arial"/>
          <w:bCs/>
          <w:iCs/>
          <w:color w:val="231F20"/>
          <w:sz w:val="22"/>
          <w:szCs w:val="22"/>
        </w:rPr>
        <w:t>Protecting Young Victims from Sexual Abuse and Safe Sport Authorization Act of 2017”</w:t>
      </w:r>
      <w:r w:rsidRPr="00E02D7C">
        <w:rPr>
          <w:rFonts w:ascii="Arial" w:hAnsi="Arial"/>
          <w:color w:val="231F20"/>
          <w:sz w:val="22"/>
          <w:szCs w:val="22"/>
        </w:rPr>
        <w:t xml:space="preserve"> (“Safe Sport Act”), which was enacted by Congress and became federal law on February 14, 2018.  </w:t>
      </w:r>
    </w:p>
    <w:p w14:paraId="0C54D1E2" w14:textId="77777777" w:rsidR="00CC7360" w:rsidRPr="00E02D7C" w:rsidRDefault="00CC7360" w:rsidP="00E02D7C">
      <w:pPr>
        <w:autoSpaceDE w:val="0"/>
        <w:autoSpaceDN w:val="0"/>
        <w:adjustRightInd w:val="0"/>
        <w:jc w:val="both"/>
        <w:rPr>
          <w:rFonts w:ascii="Arial" w:hAnsi="Arial"/>
          <w:color w:val="231F20"/>
          <w:sz w:val="22"/>
          <w:szCs w:val="22"/>
        </w:rPr>
      </w:pPr>
    </w:p>
    <w:p w14:paraId="1FFE8245" w14:textId="32C54BA3" w:rsidR="00D30E9E" w:rsidRPr="00E02D7C" w:rsidRDefault="00D30E9E" w:rsidP="00E02D7C">
      <w:pPr>
        <w:autoSpaceDE w:val="0"/>
        <w:autoSpaceDN w:val="0"/>
        <w:adjustRightInd w:val="0"/>
        <w:jc w:val="both"/>
        <w:rPr>
          <w:rFonts w:ascii="Arial" w:hAnsi="Arial"/>
          <w:color w:val="231F20"/>
          <w:sz w:val="22"/>
          <w:szCs w:val="22"/>
        </w:rPr>
      </w:pPr>
      <w:r w:rsidRPr="00E02D7C">
        <w:rPr>
          <w:rFonts w:ascii="Arial" w:hAnsi="Arial"/>
          <w:color w:val="231F20"/>
          <w:sz w:val="22"/>
          <w:szCs w:val="22"/>
        </w:rPr>
        <w:t xml:space="preserve">In 2017, the United States Olympic Committee delegated to the United States Center for SafeSport (“SafeSport Center”) authority to respond to reports of sexual misconduct within the United States Olympic and Paralympic Movements.  The Safe Sport Act codifies that the SafeSport Center has exclusive authority over National Governing Bodies of Sport (“NGBS”) to investigate and take action in response to allegations of sexual abuse.  </w:t>
      </w:r>
    </w:p>
    <w:p w14:paraId="01D84AC4" w14:textId="77777777" w:rsidR="00365659" w:rsidRPr="00E02D7C" w:rsidRDefault="00365659" w:rsidP="00E02D7C">
      <w:pPr>
        <w:autoSpaceDE w:val="0"/>
        <w:autoSpaceDN w:val="0"/>
        <w:adjustRightInd w:val="0"/>
        <w:jc w:val="both"/>
        <w:rPr>
          <w:rFonts w:ascii="Arial" w:hAnsi="Arial"/>
          <w:color w:val="231F20"/>
          <w:sz w:val="22"/>
          <w:szCs w:val="22"/>
        </w:rPr>
      </w:pPr>
    </w:p>
    <w:p w14:paraId="61B8EF6F" w14:textId="4D042326" w:rsidR="00365659" w:rsidRPr="00E02D7C" w:rsidRDefault="00365659" w:rsidP="00E02D7C">
      <w:pPr>
        <w:autoSpaceDE w:val="0"/>
        <w:autoSpaceDN w:val="0"/>
        <w:adjustRightInd w:val="0"/>
        <w:jc w:val="both"/>
        <w:rPr>
          <w:rFonts w:ascii="Arial" w:hAnsi="Arial"/>
          <w:color w:val="231F20"/>
          <w:sz w:val="22"/>
          <w:szCs w:val="22"/>
        </w:rPr>
      </w:pPr>
      <w:r w:rsidRPr="00E02D7C">
        <w:rPr>
          <w:rFonts w:ascii="Arial" w:hAnsi="Arial"/>
          <w:color w:val="231F20"/>
          <w:sz w:val="22"/>
          <w:szCs w:val="22"/>
        </w:rPr>
        <w:t>Th</w:t>
      </w:r>
      <w:r w:rsidR="00474CB0" w:rsidRPr="00E02D7C">
        <w:rPr>
          <w:rFonts w:ascii="Arial" w:hAnsi="Arial"/>
          <w:color w:val="231F20"/>
          <w:sz w:val="22"/>
          <w:szCs w:val="22"/>
        </w:rPr>
        <w:t xml:space="preserve">e </w:t>
      </w:r>
      <w:r w:rsidR="00EC7FB4" w:rsidRPr="00E02D7C">
        <w:rPr>
          <w:rFonts w:ascii="Arial" w:hAnsi="Arial"/>
          <w:b/>
          <w:bCs/>
          <w:color w:val="C00000"/>
          <w:sz w:val="22"/>
          <w:szCs w:val="22"/>
        </w:rPr>
        <w:t>(ORGANIZATION NAME)</w:t>
      </w:r>
      <w:r w:rsidRPr="00E02D7C">
        <w:rPr>
          <w:rFonts w:ascii="Arial" w:hAnsi="Arial"/>
          <w:color w:val="C00000"/>
          <w:sz w:val="22"/>
          <w:szCs w:val="22"/>
        </w:rPr>
        <w:t xml:space="preserve"> </w:t>
      </w:r>
      <w:r w:rsidRPr="00E02D7C">
        <w:rPr>
          <w:rFonts w:ascii="Arial" w:hAnsi="Arial"/>
          <w:color w:val="231F20"/>
          <w:sz w:val="22"/>
          <w:szCs w:val="22"/>
        </w:rPr>
        <w:t xml:space="preserve">is committed to compliance with the Safe Sport Act.  To that end, </w:t>
      </w:r>
      <w:r w:rsidR="00EC7FB4" w:rsidRPr="00E02D7C">
        <w:rPr>
          <w:rFonts w:ascii="Arial" w:hAnsi="Arial"/>
          <w:color w:val="231F20"/>
          <w:sz w:val="22"/>
          <w:szCs w:val="22"/>
        </w:rPr>
        <w:t>we</w:t>
      </w:r>
      <w:r w:rsidRPr="00E02D7C">
        <w:rPr>
          <w:rFonts w:ascii="Arial" w:hAnsi="Arial"/>
          <w:color w:val="231F20"/>
          <w:sz w:val="22"/>
          <w:szCs w:val="22"/>
        </w:rPr>
        <w:t xml:space="preserve"> hereby adopt the following </w:t>
      </w:r>
      <w:r w:rsidR="00EC7FB4" w:rsidRPr="00E02D7C">
        <w:rPr>
          <w:rFonts w:ascii="Arial" w:hAnsi="Arial"/>
          <w:color w:val="231F20"/>
          <w:sz w:val="22"/>
          <w:szCs w:val="22"/>
        </w:rPr>
        <w:t>policies:</w:t>
      </w:r>
    </w:p>
    <w:p w14:paraId="0EC651F1" w14:textId="77777777" w:rsidR="00365659" w:rsidRPr="00E02D7C" w:rsidRDefault="00365659" w:rsidP="00E02D7C">
      <w:pPr>
        <w:autoSpaceDE w:val="0"/>
        <w:autoSpaceDN w:val="0"/>
        <w:adjustRightInd w:val="0"/>
        <w:jc w:val="both"/>
        <w:rPr>
          <w:rFonts w:ascii="Arial" w:hAnsi="Arial"/>
          <w:color w:val="231F20"/>
          <w:sz w:val="22"/>
          <w:szCs w:val="22"/>
        </w:rPr>
      </w:pPr>
    </w:p>
    <w:p w14:paraId="5CAD8526" w14:textId="5935D6E9" w:rsidR="00EC7FB4" w:rsidRPr="00E02D7C" w:rsidRDefault="00365659" w:rsidP="00E02D7C">
      <w:pPr>
        <w:rPr>
          <w:rFonts w:ascii="Arial" w:hAnsi="Arial"/>
          <w:sz w:val="22"/>
          <w:szCs w:val="22"/>
        </w:rPr>
      </w:pPr>
      <w:r w:rsidRPr="00E02D7C">
        <w:rPr>
          <w:rFonts w:ascii="Arial" w:hAnsi="Arial"/>
          <w:b/>
          <w:bCs/>
          <w:color w:val="231F20"/>
          <w:sz w:val="22"/>
          <w:szCs w:val="22"/>
          <w:u w:val="single"/>
        </w:rPr>
        <w:t>Mandatory Abuse Reporting</w:t>
      </w:r>
      <w:r w:rsidRPr="00E02D7C">
        <w:rPr>
          <w:rFonts w:ascii="Arial" w:hAnsi="Arial"/>
          <w:b/>
          <w:bCs/>
          <w:color w:val="231F20"/>
          <w:sz w:val="22"/>
          <w:szCs w:val="22"/>
        </w:rPr>
        <w:t>.</w:t>
      </w:r>
      <w:r w:rsidRPr="00E02D7C">
        <w:rPr>
          <w:rFonts w:ascii="Arial" w:hAnsi="Arial"/>
          <w:color w:val="231F20"/>
          <w:sz w:val="22"/>
          <w:szCs w:val="22"/>
        </w:rPr>
        <w:t xml:space="preserve">  </w:t>
      </w:r>
      <w:r w:rsidR="00EC7FB4" w:rsidRPr="00E02D7C">
        <w:rPr>
          <w:rFonts w:ascii="Arial" w:hAnsi="Arial"/>
          <w:sz w:val="22"/>
          <w:szCs w:val="22"/>
        </w:rPr>
        <w:t xml:space="preserve">Any adult interacting with </w:t>
      </w:r>
      <w:r w:rsidR="00EC7FB4" w:rsidRPr="00E02D7C">
        <w:rPr>
          <w:rFonts w:ascii="Arial" w:hAnsi="Arial"/>
          <w:sz w:val="22"/>
          <w:szCs w:val="22"/>
        </w:rPr>
        <w:t xml:space="preserve">youth athletes </w:t>
      </w:r>
      <w:r w:rsidR="00EC7FB4" w:rsidRPr="00E02D7C">
        <w:rPr>
          <w:rFonts w:ascii="Arial" w:hAnsi="Arial"/>
          <w:sz w:val="22"/>
          <w:szCs w:val="22"/>
        </w:rPr>
        <w:t>participa</w:t>
      </w:r>
      <w:r w:rsidR="00EC7FB4" w:rsidRPr="00E02D7C">
        <w:rPr>
          <w:rFonts w:ascii="Arial" w:hAnsi="Arial"/>
          <w:sz w:val="22"/>
          <w:szCs w:val="22"/>
        </w:rPr>
        <w:t>ting</w:t>
      </w:r>
      <w:r w:rsidR="00EC7FB4" w:rsidRPr="00E02D7C">
        <w:rPr>
          <w:rFonts w:ascii="Arial" w:hAnsi="Arial"/>
          <w:sz w:val="22"/>
          <w:szCs w:val="22"/>
        </w:rPr>
        <w:t xml:space="preserve"> </w:t>
      </w:r>
      <w:proofErr w:type="spellStart"/>
      <w:r w:rsidR="00EC7FB4" w:rsidRPr="00E02D7C">
        <w:rPr>
          <w:rFonts w:ascii="Arial" w:hAnsi="Arial"/>
          <w:sz w:val="22"/>
          <w:szCs w:val="22"/>
        </w:rPr>
        <w:t>in</w:t>
      </w:r>
      <w:r w:rsidR="00EC7FB4" w:rsidRPr="00E02D7C">
        <w:rPr>
          <w:rFonts w:ascii="Arial" w:hAnsi="Arial"/>
          <w:sz w:val="22"/>
          <w:szCs w:val="22"/>
        </w:rPr>
        <w:t>m</w:t>
      </w:r>
      <w:r w:rsidR="00EC7FB4" w:rsidRPr="00E02D7C">
        <w:rPr>
          <w:rFonts w:ascii="Arial" w:hAnsi="Arial"/>
          <w:sz w:val="22"/>
          <w:szCs w:val="22"/>
        </w:rPr>
        <w:t>running</w:t>
      </w:r>
      <w:proofErr w:type="spellEnd"/>
      <w:r w:rsidR="00EC7FB4" w:rsidRPr="00E02D7C">
        <w:rPr>
          <w:rFonts w:ascii="Arial" w:hAnsi="Arial"/>
          <w:sz w:val="22"/>
          <w:szCs w:val="22"/>
        </w:rPr>
        <w:t xml:space="preserve"> programs or any events hosted or operated by </w:t>
      </w:r>
      <w:r w:rsidR="00EC7FB4" w:rsidRPr="00E02D7C">
        <w:rPr>
          <w:rFonts w:ascii="Arial" w:hAnsi="Arial"/>
          <w:color w:val="C00000"/>
          <w:sz w:val="22"/>
          <w:szCs w:val="22"/>
        </w:rPr>
        <w:t>(ADD YOUR ORGANIZATION NAME),</w:t>
      </w:r>
      <w:r w:rsidR="00EC7FB4" w:rsidRPr="00E02D7C">
        <w:rPr>
          <w:rFonts w:ascii="Arial" w:hAnsi="Arial"/>
          <w:sz w:val="22"/>
          <w:szCs w:val="22"/>
        </w:rPr>
        <w:t xml:space="preserve"> has a duty to report a reasonable suspicion of sexual misconduct</w:t>
      </w:r>
      <w:r w:rsidR="00EC7FB4" w:rsidRPr="00E02D7C">
        <w:rPr>
          <w:rFonts w:ascii="Arial" w:hAnsi="Arial"/>
          <w:sz w:val="22"/>
          <w:szCs w:val="22"/>
        </w:rPr>
        <w:t>,</w:t>
      </w:r>
      <w:r w:rsidR="00EC7FB4" w:rsidRPr="00E02D7C">
        <w:rPr>
          <w:rFonts w:ascii="Arial" w:hAnsi="Arial"/>
          <w:sz w:val="22"/>
          <w:szCs w:val="22"/>
        </w:rPr>
        <w:t xml:space="preserve"> such as child sex abuse, non-consensual sexual conduct, sexual harassment or intimate relationships involving an imbalance of power within a 24- hour period to local law enforcement</w:t>
      </w:r>
      <w:r w:rsidR="00EC7FB4" w:rsidRPr="00E02D7C">
        <w:rPr>
          <w:rFonts w:ascii="Arial" w:hAnsi="Arial"/>
          <w:sz w:val="22"/>
          <w:szCs w:val="22"/>
        </w:rPr>
        <w:t>.</w:t>
      </w:r>
      <w:r w:rsidR="00EC7FB4" w:rsidRPr="00E02D7C">
        <w:rPr>
          <w:rFonts w:ascii="Arial" w:hAnsi="Arial"/>
          <w:sz w:val="22"/>
          <w:szCs w:val="22"/>
        </w:rPr>
        <w:t xml:space="preserve"> (</w:t>
      </w:r>
      <w:r w:rsidR="00EC7FB4" w:rsidRPr="00E02D7C">
        <w:rPr>
          <w:rFonts w:ascii="Arial" w:hAnsi="Arial"/>
          <w:color w:val="C00000"/>
          <w:sz w:val="22"/>
          <w:szCs w:val="22"/>
        </w:rPr>
        <w:t>PROVIDE SPECIFIC CONTACT INFORMATION FOR YOUR LOCAL LAW ENFORCEMENT AGENCY TASKED WITH ABUSE REPORTING INTAKE)</w:t>
      </w:r>
      <w:r w:rsidR="00EC7FB4" w:rsidRPr="00E02D7C">
        <w:rPr>
          <w:rFonts w:ascii="Arial" w:hAnsi="Arial"/>
          <w:sz w:val="22"/>
          <w:szCs w:val="22"/>
        </w:rPr>
        <w:t xml:space="preserve">. EVERY adult that staffs or volunteers to organize, assist with, or manage any element </w:t>
      </w:r>
      <w:r w:rsidR="00EC7FB4" w:rsidRPr="00E02D7C">
        <w:rPr>
          <w:rFonts w:ascii="Arial" w:hAnsi="Arial"/>
          <w:sz w:val="22"/>
          <w:szCs w:val="22"/>
        </w:rPr>
        <w:t xml:space="preserve">of </w:t>
      </w:r>
      <w:r w:rsidR="00EC7FB4" w:rsidRPr="00E02D7C">
        <w:rPr>
          <w:rFonts w:ascii="Arial" w:hAnsi="Arial"/>
          <w:sz w:val="22"/>
          <w:szCs w:val="22"/>
        </w:rPr>
        <w:t>a program or event where youth participate is a mandatory reporter and subject to this policy.</w:t>
      </w:r>
    </w:p>
    <w:p w14:paraId="477F21E7" w14:textId="77777777" w:rsidR="00365659" w:rsidRPr="00E02D7C" w:rsidRDefault="00365659" w:rsidP="00E02D7C">
      <w:pPr>
        <w:autoSpaceDE w:val="0"/>
        <w:autoSpaceDN w:val="0"/>
        <w:adjustRightInd w:val="0"/>
        <w:jc w:val="both"/>
        <w:rPr>
          <w:rFonts w:ascii="Arial" w:hAnsi="Arial"/>
          <w:color w:val="231F20"/>
          <w:sz w:val="22"/>
          <w:szCs w:val="22"/>
        </w:rPr>
      </w:pPr>
    </w:p>
    <w:p w14:paraId="73448490" w14:textId="091F008F" w:rsidR="00365659" w:rsidRPr="00E02D7C" w:rsidRDefault="00365659" w:rsidP="00E02D7C">
      <w:pPr>
        <w:autoSpaceDE w:val="0"/>
        <w:autoSpaceDN w:val="0"/>
        <w:adjustRightInd w:val="0"/>
        <w:jc w:val="both"/>
        <w:rPr>
          <w:rFonts w:ascii="Arial" w:hAnsi="Arial"/>
          <w:color w:val="231F20"/>
          <w:sz w:val="22"/>
          <w:szCs w:val="22"/>
        </w:rPr>
      </w:pPr>
      <w:r w:rsidRPr="00E02D7C">
        <w:rPr>
          <w:rFonts w:ascii="Arial" w:hAnsi="Arial"/>
          <w:b/>
          <w:bCs/>
          <w:color w:val="231F20"/>
          <w:sz w:val="22"/>
          <w:szCs w:val="22"/>
          <w:u w:val="single"/>
        </w:rPr>
        <w:t xml:space="preserve">Mandatory </w:t>
      </w:r>
      <w:r w:rsidR="00474CB0" w:rsidRPr="00E02D7C">
        <w:rPr>
          <w:rFonts w:ascii="Arial" w:hAnsi="Arial"/>
          <w:b/>
          <w:bCs/>
          <w:color w:val="231F20"/>
          <w:sz w:val="22"/>
          <w:szCs w:val="22"/>
          <w:u w:val="single"/>
        </w:rPr>
        <w:t xml:space="preserve">Abuse Awareness </w:t>
      </w:r>
      <w:r w:rsidRPr="00E02D7C">
        <w:rPr>
          <w:rFonts w:ascii="Arial" w:hAnsi="Arial"/>
          <w:b/>
          <w:bCs/>
          <w:color w:val="231F20"/>
          <w:sz w:val="22"/>
          <w:szCs w:val="22"/>
          <w:u w:val="single"/>
        </w:rPr>
        <w:t>Training</w:t>
      </w:r>
      <w:r w:rsidRPr="00E02D7C">
        <w:rPr>
          <w:rFonts w:ascii="Arial" w:hAnsi="Arial"/>
          <w:b/>
          <w:bCs/>
          <w:color w:val="231F20"/>
          <w:sz w:val="22"/>
          <w:szCs w:val="22"/>
        </w:rPr>
        <w:t>.</w:t>
      </w:r>
      <w:r w:rsidRPr="00E02D7C">
        <w:rPr>
          <w:rFonts w:ascii="Arial" w:hAnsi="Arial"/>
          <w:color w:val="231F20"/>
          <w:sz w:val="22"/>
          <w:szCs w:val="22"/>
        </w:rPr>
        <w:t xml:space="preserve">  All </w:t>
      </w:r>
      <w:r w:rsidR="00474CB0" w:rsidRPr="00E02D7C">
        <w:rPr>
          <w:rFonts w:ascii="Arial" w:hAnsi="Arial"/>
          <w:color w:val="231F20"/>
          <w:sz w:val="22"/>
          <w:szCs w:val="22"/>
        </w:rPr>
        <w:t xml:space="preserve">members of the </w:t>
      </w:r>
      <w:r w:rsidR="00EC7FB4" w:rsidRPr="00E02D7C">
        <w:rPr>
          <w:rFonts w:ascii="Arial" w:hAnsi="Arial"/>
          <w:color w:val="C00000"/>
          <w:sz w:val="22"/>
          <w:szCs w:val="22"/>
        </w:rPr>
        <w:t>(ADD YOUR ORGANIZATION NAME)</w:t>
      </w:r>
      <w:r w:rsidR="00474CB0" w:rsidRPr="00E02D7C">
        <w:rPr>
          <w:rFonts w:ascii="Arial" w:hAnsi="Arial"/>
          <w:color w:val="231F20"/>
          <w:sz w:val="22"/>
          <w:szCs w:val="22"/>
        </w:rPr>
        <w:t xml:space="preserve"> Board of Directors, Staff, and Volunteers must complete the RRCA’s Abuse Awareness Training Program or provide proof of US Safe Sport Training Certification. </w:t>
      </w:r>
    </w:p>
    <w:p w14:paraId="269E8CDD" w14:textId="77777777" w:rsidR="00365659" w:rsidRPr="00E02D7C" w:rsidRDefault="00365659" w:rsidP="00E02D7C">
      <w:pPr>
        <w:pStyle w:val="ListParagraph"/>
        <w:ind w:left="0"/>
        <w:rPr>
          <w:rFonts w:ascii="Arial" w:hAnsi="Arial"/>
          <w:color w:val="231F20"/>
          <w:sz w:val="22"/>
          <w:szCs w:val="22"/>
        </w:rPr>
      </w:pPr>
    </w:p>
    <w:p w14:paraId="2B8EBA33" w14:textId="26A363E9" w:rsidR="00365659" w:rsidRPr="00E02D7C" w:rsidRDefault="00365659" w:rsidP="00E02D7C">
      <w:pPr>
        <w:autoSpaceDE w:val="0"/>
        <w:autoSpaceDN w:val="0"/>
        <w:adjustRightInd w:val="0"/>
        <w:jc w:val="both"/>
        <w:rPr>
          <w:rFonts w:ascii="Arial" w:hAnsi="Arial"/>
          <w:color w:val="231F20"/>
          <w:sz w:val="22"/>
          <w:szCs w:val="22"/>
        </w:rPr>
      </w:pPr>
      <w:r w:rsidRPr="00E02D7C">
        <w:rPr>
          <w:rFonts w:ascii="Arial" w:hAnsi="Arial"/>
          <w:b/>
          <w:bCs/>
          <w:color w:val="231F20"/>
          <w:sz w:val="22"/>
          <w:szCs w:val="22"/>
          <w:u w:val="single"/>
        </w:rPr>
        <w:t>Right to Bar Registered Sex Offenders from Participation in Program</w:t>
      </w:r>
      <w:r w:rsidR="00474CB0" w:rsidRPr="00E02D7C">
        <w:rPr>
          <w:rFonts w:ascii="Arial" w:hAnsi="Arial"/>
          <w:b/>
          <w:bCs/>
          <w:color w:val="231F20"/>
          <w:sz w:val="22"/>
          <w:szCs w:val="22"/>
          <w:u w:val="single"/>
        </w:rPr>
        <w:t>s</w:t>
      </w:r>
      <w:r w:rsidRPr="00E02D7C">
        <w:rPr>
          <w:rFonts w:ascii="Arial" w:hAnsi="Arial"/>
          <w:b/>
          <w:bCs/>
          <w:color w:val="231F20"/>
          <w:sz w:val="22"/>
          <w:szCs w:val="22"/>
          <w:u w:val="single"/>
        </w:rPr>
        <w:t>,</w:t>
      </w:r>
      <w:r w:rsidR="00BD2547" w:rsidRPr="00E02D7C">
        <w:rPr>
          <w:rFonts w:ascii="Arial" w:hAnsi="Arial"/>
          <w:b/>
          <w:bCs/>
          <w:color w:val="231F20"/>
          <w:sz w:val="22"/>
          <w:szCs w:val="22"/>
          <w:u w:val="single"/>
        </w:rPr>
        <w:t xml:space="preserve"> Leadership,</w:t>
      </w:r>
      <w:r w:rsidRPr="00E02D7C">
        <w:rPr>
          <w:rFonts w:ascii="Arial" w:hAnsi="Arial"/>
          <w:b/>
          <w:bCs/>
          <w:color w:val="231F20"/>
          <w:sz w:val="22"/>
          <w:szCs w:val="22"/>
          <w:u w:val="single"/>
        </w:rPr>
        <w:t xml:space="preserve"> or Event</w:t>
      </w:r>
      <w:r w:rsidR="00474CB0" w:rsidRPr="00E02D7C">
        <w:rPr>
          <w:rFonts w:ascii="Arial" w:hAnsi="Arial"/>
          <w:b/>
          <w:bCs/>
          <w:color w:val="231F20"/>
          <w:sz w:val="22"/>
          <w:szCs w:val="22"/>
          <w:u w:val="single"/>
        </w:rPr>
        <w:t>s</w:t>
      </w:r>
      <w:r w:rsidRPr="00E02D7C">
        <w:rPr>
          <w:rFonts w:ascii="Arial" w:hAnsi="Arial"/>
          <w:color w:val="231F20"/>
          <w:sz w:val="22"/>
          <w:szCs w:val="22"/>
        </w:rPr>
        <w:t xml:space="preserve">.  </w:t>
      </w:r>
      <w:r w:rsidR="00474CB0" w:rsidRPr="00E02D7C">
        <w:rPr>
          <w:rFonts w:ascii="Arial" w:hAnsi="Arial"/>
          <w:color w:val="231F20"/>
          <w:sz w:val="22"/>
          <w:szCs w:val="22"/>
        </w:rPr>
        <w:t xml:space="preserve">The </w:t>
      </w:r>
      <w:r w:rsidR="00EC7FB4" w:rsidRPr="00E02D7C">
        <w:rPr>
          <w:rFonts w:ascii="Arial" w:hAnsi="Arial"/>
          <w:color w:val="C00000"/>
          <w:sz w:val="22"/>
          <w:szCs w:val="22"/>
        </w:rPr>
        <w:t>(ADD YOUR ORGANIZATION NAME)</w:t>
      </w:r>
      <w:r w:rsidR="00474CB0" w:rsidRPr="00E02D7C">
        <w:rPr>
          <w:rFonts w:ascii="Arial" w:hAnsi="Arial"/>
          <w:color w:val="231F20"/>
          <w:sz w:val="22"/>
          <w:szCs w:val="22"/>
        </w:rPr>
        <w:t xml:space="preserve"> bars all board members, staff members, consultants, and volunteers that it may find to be on the Sex Offender Registry from serving in the </w:t>
      </w:r>
      <w:r w:rsidR="00EC7FB4" w:rsidRPr="00E02D7C">
        <w:rPr>
          <w:rFonts w:ascii="Arial" w:hAnsi="Arial"/>
          <w:color w:val="C00000"/>
          <w:sz w:val="22"/>
          <w:szCs w:val="22"/>
        </w:rPr>
        <w:t>(ADD YOUR ORGANIZATION NAME)</w:t>
      </w:r>
      <w:r w:rsidR="00474CB0" w:rsidRPr="00E02D7C">
        <w:rPr>
          <w:rFonts w:ascii="Arial" w:hAnsi="Arial"/>
          <w:color w:val="231F20"/>
          <w:sz w:val="22"/>
          <w:szCs w:val="22"/>
        </w:rPr>
        <w:t xml:space="preserve">. Anyone found to be on the Sex Offender Registry will immediately have their relationship or employment status terminated with the </w:t>
      </w:r>
      <w:r w:rsidR="00EC7FB4" w:rsidRPr="00E02D7C">
        <w:rPr>
          <w:rFonts w:ascii="Arial" w:hAnsi="Arial"/>
          <w:color w:val="C00000"/>
          <w:sz w:val="22"/>
          <w:szCs w:val="22"/>
        </w:rPr>
        <w:t>(ADD YOUR ORGANIZATION NAME)</w:t>
      </w:r>
      <w:r w:rsidR="00474CB0" w:rsidRPr="00E02D7C">
        <w:rPr>
          <w:rFonts w:ascii="Arial" w:hAnsi="Arial"/>
          <w:color w:val="231F20"/>
          <w:sz w:val="22"/>
          <w:szCs w:val="22"/>
        </w:rPr>
        <w:t xml:space="preserve">.  </w:t>
      </w:r>
    </w:p>
    <w:p w14:paraId="1D8A0E0C" w14:textId="77777777" w:rsidR="00474CB0" w:rsidRPr="00E02D7C" w:rsidRDefault="00474CB0" w:rsidP="00E02D7C">
      <w:pPr>
        <w:pStyle w:val="ListParagraph"/>
        <w:autoSpaceDE w:val="0"/>
        <w:autoSpaceDN w:val="0"/>
        <w:adjustRightInd w:val="0"/>
        <w:ind w:left="0"/>
        <w:jc w:val="both"/>
        <w:rPr>
          <w:rFonts w:ascii="Arial" w:hAnsi="Arial"/>
          <w:color w:val="231F20"/>
          <w:sz w:val="22"/>
          <w:szCs w:val="22"/>
        </w:rPr>
      </w:pPr>
    </w:p>
    <w:p w14:paraId="54499BD4" w14:textId="6B9D1E1C" w:rsidR="00365659" w:rsidRPr="00E02D7C" w:rsidRDefault="00365659" w:rsidP="00E02D7C">
      <w:pPr>
        <w:widowControl w:val="0"/>
        <w:autoSpaceDE w:val="0"/>
        <w:autoSpaceDN w:val="0"/>
        <w:adjustRightInd w:val="0"/>
        <w:jc w:val="both"/>
        <w:rPr>
          <w:rFonts w:ascii="Arial" w:hAnsi="Arial"/>
          <w:color w:val="231F20"/>
          <w:sz w:val="22"/>
          <w:szCs w:val="22"/>
        </w:rPr>
      </w:pPr>
      <w:r w:rsidRPr="00E02D7C">
        <w:rPr>
          <w:rFonts w:ascii="Arial" w:hAnsi="Arial"/>
          <w:b/>
          <w:bCs/>
          <w:color w:val="231F20"/>
          <w:sz w:val="22"/>
          <w:szCs w:val="22"/>
          <w:u w:val="single"/>
        </w:rPr>
        <w:t>Prohibition against One-on-One Contact with Youth Athletes</w:t>
      </w:r>
      <w:r w:rsidRPr="00E02D7C">
        <w:rPr>
          <w:rFonts w:ascii="Arial" w:hAnsi="Arial"/>
          <w:b/>
          <w:bCs/>
          <w:color w:val="231F20"/>
          <w:sz w:val="22"/>
          <w:szCs w:val="22"/>
        </w:rPr>
        <w:t>.</w:t>
      </w:r>
      <w:r w:rsidRPr="00E02D7C">
        <w:rPr>
          <w:rFonts w:ascii="Arial" w:hAnsi="Arial"/>
          <w:color w:val="231F20"/>
          <w:sz w:val="22"/>
          <w:szCs w:val="22"/>
        </w:rPr>
        <w:t xml:space="preserve">  No</w:t>
      </w:r>
      <w:r w:rsidR="00474CB0" w:rsidRPr="00E02D7C">
        <w:rPr>
          <w:rFonts w:ascii="Arial" w:hAnsi="Arial"/>
          <w:color w:val="231F20"/>
          <w:sz w:val="22"/>
          <w:szCs w:val="22"/>
        </w:rPr>
        <w:t xml:space="preserve"> </w:t>
      </w:r>
      <w:r w:rsidR="00EC7FB4" w:rsidRPr="00E02D7C">
        <w:rPr>
          <w:rFonts w:ascii="Arial" w:hAnsi="Arial"/>
          <w:color w:val="C00000"/>
          <w:sz w:val="22"/>
          <w:szCs w:val="22"/>
        </w:rPr>
        <w:t>(ADD YOUR ORGANIZATION NAME)</w:t>
      </w:r>
      <w:r w:rsidR="00EC7FB4" w:rsidRPr="00E02D7C">
        <w:rPr>
          <w:rFonts w:ascii="Arial" w:hAnsi="Arial"/>
          <w:color w:val="C00000"/>
          <w:sz w:val="22"/>
          <w:szCs w:val="22"/>
        </w:rPr>
        <w:t xml:space="preserve"> </w:t>
      </w:r>
      <w:r w:rsidRPr="00E02D7C">
        <w:rPr>
          <w:rFonts w:ascii="Arial" w:hAnsi="Arial"/>
          <w:color w:val="231F20"/>
          <w:sz w:val="22"/>
          <w:szCs w:val="22"/>
        </w:rPr>
        <w:t>adult volunteer</w:t>
      </w:r>
      <w:r w:rsidR="00EC7FB4" w:rsidRPr="00E02D7C">
        <w:rPr>
          <w:rFonts w:ascii="Arial" w:hAnsi="Arial"/>
          <w:color w:val="231F20"/>
          <w:sz w:val="22"/>
          <w:szCs w:val="22"/>
        </w:rPr>
        <w:t>s or staff</w:t>
      </w:r>
      <w:r w:rsidRPr="00E02D7C">
        <w:rPr>
          <w:rFonts w:ascii="Arial" w:hAnsi="Arial"/>
          <w:color w:val="231F20"/>
          <w:sz w:val="22"/>
          <w:szCs w:val="22"/>
        </w:rPr>
        <w:t xml:space="preserve"> </w:t>
      </w:r>
      <w:r w:rsidR="00EC7FB4" w:rsidRPr="00E02D7C">
        <w:rPr>
          <w:rFonts w:ascii="Arial" w:hAnsi="Arial"/>
          <w:color w:val="231F20"/>
          <w:sz w:val="22"/>
          <w:szCs w:val="22"/>
        </w:rPr>
        <w:t>are</w:t>
      </w:r>
      <w:r w:rsidRPr="00E02D7C">
        <w:rPr>
          <w:rFonts w:ascii="Arial" w:hAnsi="Arial"/>
          <w:color w:val="231F20"/>
          <w:sz w:val="22"/>
          <w:szCs w:val="22"/>
        </w:rPr>
        <w:t xml:space="preserve"> permitted to be alone and otherwise unsupervised with a child who is not their own child during an </w:t>
      </w:r>
      <w:r w:rsidR="00EC7FB4" w:rsidRPr="00E02D7C">
        <w:rPr>
          <w:rFonts w:ascii="Arial" w:hAnsi="Arial"/>
          <w:color w:val="C00000"/>
          <w:sz w:val="22"/>
          <w:szCs w:val="22"/>
        </w:rPr>
        <w:t>(ADD YOUR ORGANIZATION NAME)</w:t>
      </w:r>
      <w:r w:rsidRPr="00E02D7C">
        <w:rPr>
          <w:rFonts w:ascii="Arial" w:hAnsi="Arial"/>
          <w:color w:val="231F20"/>
          <w:sz w:val="22"/>
          <w:szCs w:val="22"/>
        </w:rPr>
        <w:t xml:space="preserve"> program or other event involving youth</w:t>
      </w:r>
      <w:r w:rsidR="00474CB0" w:rsidRPr="00E02D7C">
        <w:rPr>
          <w:rFonts w:ascii="Arial" w:hAnsi="Arial"/>
          <w:color w:val="231F20"/>
          <w:sz w:val="22"/>
          <w:szCs w:val="22"/>
        </w:rPr>
        <w:t>.</w:t>
      </w:r>
    </w:p>
    <w:p w14:paraId="05DEE209" w14:textId="529228B1" w:rsidR="00EC7FB4" w:rsidRPr="00E02D7C" w:rsidRDefault="00EC7FB4" w:rsidP="00E02D7C">
      <w:pPr>
        <w:widowControl w:val="0"/>
        <w:autoSpaceDE w:val="0"/>
        <w:autoSpaceDN w:val="0"/>
        <w:adjustRightInd w:val="0"/>
        <w:jc w:val="both"/>
        <w:rPr>
          <w:rFonts w:ascii="Arial" w:hAnsi="Arial"/>
          <w:color w:val="231F20"/>
          <w:sz w:val="22"/>
          <w:szCs w:val="22"/>
        </w:rPr>
      </w:pPr>
    </w:p>
    <w:p w14:paraId="67D7BCFE" w14:textId="77777777" w:rsidR="00EC7FB4" w:rsidRPr="00E02D7C" w:rsidRDefault="00EC7FB4" w:rsidP="00E02D7C">
      <w:pPr>
        <w:autoSpaceDE w:val="0"/>
        <w:autoSpaceDN w:val="0"/>
        <w:adjustRightInd w:val="0"/>
        <w:jc w:val="both"/>
        <w:rPr>
          <w:rFonts w:ascii="Arial" w:hAnsi="Arial"/>
          <w:b/>
          <w:bCs/>
          <w:iCs/>
          <w:color w:val="231F20"/>
          <w:sz w:val="22"/>
          <w:szCs w:val="22"/>
        </w:rPr>
      </w:pPr>
      <w:r w:rsidRPr="00E02D7C">
        <w:rPr>
          <w:rFonts w:ascii="Arial" w:hAnsi="Arial"/>
          <w:b/>
          <w:bCs/>
          <w:iCs/>
          <w:color w:val="231F20"/>
          <w:sz w:val="22"/>
          <w:szCs w:val="22"/>
        </w:rPr>
        <w:t>For purposes of this Safe Sport Compliance Policy, the following definitions shall apply:</w:t>
      </w:r>
    </w:p>
    <w:p w14:paraId="5A7A5A9A" w14:textId="77777777" w:rsidR="00EC7FB4" w:rsidRPr="00E02D7C" w:rsidRDefault="00EC7FB4" w:rsidP="00E02D7C">
      <w:pPr>
        <w:pStyle w:val="ListParagraph"/>
        <w:autoSpaceDE w:val="0"/>
        <w:autoSpaceDN w:val="0"/>
        <w:adjustRightInd w:val="0"/>
        <w:ind w:left="0"/>
        <w:jc w:val="both"/>
        <w:rPr>
          <w:rFonts w:ascii="Arial" w:hAnsi="Arial"/>
          <w:b/>
          <w:bCs/>
          <w:iCs/>
          <w:color w:val="231F20"/>
          <w:sz w:val="22"/>
          <w:szCs w:val="22"/>
        </w:rPr>
      </w:pPr>
    </w:p>
    <w:p w14:paraId="3ED24E7A" w14:textId="77777777" w:rsidR="00E02D7C" w:rsidRDefault="00EC7FB4" w:rsidP="00E02D7C">
      <w:pPr>
        <w:pStyle w:val="ListParagraph"/>
        <w:numPr>
          <w:ilvl w:val="0"/>
          <w:numId w:val="5"/>
        </w:numPr>
        <w:tabs>
          <w:tab w:val="left" w:pos="2070"/>
        </w:tabs>
        <w:autoSpaceDE w:val="0"/>
        <w:autoSpaceDN w:val="0"/>
        <w:adjustRightInd w:val="0"/>
        <w:snapToGrid w:val="0"/>
        <w:spacing w:after="120"/>
        <w:contextualSpacing w:val="0"/>
        <w:jc w:val="both"/>
        <w:rPr>
          <w:rFonts w:ascii="Arial" w:hAnsi="Arial"/>
          <w:color w:val="231F20"/>
          <w:sz w:val="22"/>
          <w:szCs w:val="22"/>
        </w:rPr>
      </w:pPr>
      <w:r w:rsidRPr="00E02D7C">
        <w:rPr>
          <w:rFonts w:ascii="Arial" w:hAnsi="Arial"/>
          <w:iCs/>
          <w:color w:val="231F20"/>
          <w:sz w:val="22"/>
          <w:szCs w:val="22"/>
          <w:u w:val="single"/>
        </w:rPr>
        <w:t>Youth Athlete</w:t>
      </w:r>
      <w:r w:rsidRPr="00E02D7C">
        <w:rPr>
          <w:rFonts w:ascii="Arial" w:hAnsi="Arial"/>
          <w:iCs/>
          <w:color w:val="231F20"/>
          <w:sz w:val="22"/>
          <w:szCs w:val="22"/>
        </w:rPr>
        <w:t xml:space="preserve">.  The term “youth athlete” shall mean a child or minor under the age of 18 who participates in a race, youth running programs, or any other event hosted or operated by the </w:t>
      </w:r>
      <w:r w:rsidR="00E02D7C" w:rsidRPr="00E02D7C">
        <w:rPr>
          <w:rFonts w:ascii="Arial" w:hAnsi="Arial"/>
          <w:color w:val="C00000"/>
          <w:sz w:val="22"/>
          <w:szCs w:val="22"/>
        </w:rPr>
        <w:t>(ADD YOUR ORGANIZATION NAME)</w:t>
      </w:r>
      <w:r w:rsidRPr="00E02D7C">
        <w:rPr>
          <w:rFonts w:ascii="Arial" w:hAnsi="Arial"/>
          <w:iCs/>
          <w:color w:val="231F20"/>
          <w:sz w:val="22"/>
          <w:szCs w:val="22"/>
        </w:rPr>
        <w:t>.</w:t>
      </w:r>
    </w:p>
    <w:p w14:paraId="7A67454D" w14:textId="77777777" w:rsidR="00E02D7C" w:rsidRDefault="00EC7FB4" w:rsidP="00E02D7C">
      <w:pPr>
        <w:pStyle w:val="ListParagraph"/>
        <w:numPr>
          <w:ilvl w:val="0"/>
          <w:numId w:val="5"/>
        </w:numPr>
        <w:tabs>
          <w:tab w:val="left" w:pos="2070"/>
        </w:tabs>
        <w:autoSpaceDE w:val="0"/>
        <w:autoSpaceDN w:val="0"/>
        <w:adjustRightInd w:val="0"/>
        <w:snapToGrid w:val="0"/>
        <w:spacing w:after="120"/>
        <w:contextualSpacing w:val="0"/>
        <w:jc w:val="both"/>
        <w:rPr>
          <w:rFonts w:ascii="Arial" w:hAnsi="Arial"/>
          <w:color w:val="231F20"/>
          <w:sz w:val="22"/>
          <w:szCs w:val="22"/>
        </w:rPr>
      </w:pPr>
      <w:r w:rsidRPr="00E02D7C">
        <w:rPr>
          <w:rFonts w:ascii="Arial" w:hAnsi="Arial"/>
          <w:iCs/>
          <w:color w:val="231F20"/>
          <w:sz w:val="22"/>
          <w:szCs w:val="22"/>
          <w:u w:val="single"/>
        </w:rPr>
        <w:t>Sexual Misconduct</w:t>
      </w:r>
      <w:r w:rsidRPr="00E02D7C">
        <w:rPr>
          <w:rFonts w:ascii="Arial" w:hAnsi="Arial"/>
          <w:iCs/>
          <w:color w:val="231F20"/>
          <w:sz w:val="22"/>
          <w:szCs w:val="22"/>
        </w:rPr>
        <w:t xml:space="preserve">.  The term “sexual misconduct” shall include, but not be limited to, child sex abuse, non-consensual sexual conduct, sexual harassment or intimate relationships involving an imbalance of power.  </w:t>
      </w:r>
    </w:p>
    <w:p w14:paraId="64C4EAA1" w14:textId="77777777" w:rsidR="00E02D7C" w:rsidRDefault="00EC7FB4" w:rsidP="00E02D7C">
      <w:pPr>
        <w:pStyle w:val="ListParagraph"/>
        <w:numPr>
          <w:ilvl w:val="0"/>
          <w:numId w:val="5"/>
        </w:numPr>
        <w:tabs>
          <w:tab w:val="left" w:pos="2070"/>
        </w:tabs>
        <w:autoSpaceDE w:val="0"/>
        <w:autoSpaceDN w:val="0"/>
        <w:adjustRightInd w:val="0"/>
        <w:snapToGrid w:val="0"/>
        <w:spacing w:after="120"/>
        <w:contextualSpacing w:val="0"/>
        <w:jc w:val="both"/>
        <w:rPr>
          <w:rFonts w:ascii="Arial" w:hAnsi="Arial"/>
          <w:color w:val="231F20"/>
          <w:sz w:val="22"/>
          <w:szCs w:val="22"/>
        </w:rPr>
      </w:pPr>
      <w:r w:rsidRPr="00E02D7C">
        <w:rPr>
          <w:rFonts w:ascii="Arial" w:hAnsi="Arial"/>
          <w:iCs/>
          <w:color w:val="231F20"/>
          <w:sz w:val="22"/>
          <w:szCs w:val="22"/>
          <w:u w:val="single"/>
        </w:rPr>
        <w:t>Local Law Enforcement Authorities</w:t>
      </w:r>
      <w:r w:rsidRPr="00E02D7C">
        <w:rPr>
          <w:rFonts w:ascii="Arial" w:hAnsi="Arial"/>
          <w:iCs/>
          <w:color w:val="231F20"/>
          <w:sz w:val="22"/>
          <w:szCs w:val="22"/>
        </w:rPr>
        <w:t>.  The term “local law enforcement authorities” shall include, but not be limited to the following law enforcement agencies:</w:t>
      </w:r>
    </w:p>
    <w:p w14:paraId="7AFB8655" w14:textId="4EC132C1" w:rsidR="00EC7FB4" w:rsidRPr="00E02D7C" w:rsidRDefault="00EC7FB4" w:rsidP="00E02D7C">
      <w:pPr>
        <w:pStyle w:val="ListParagraph"/>
        <w:numPr>
          <w:ilvl w:val="0"/>
          <w:numId w:val="5"/>
        </w:numPr>
        <w:tabs>
          <w:tab w:val="left" w:pos="2070"/>
        </w:tabs>
        <w:autoSpaceDE w:val="0"/>
        <w:autoSpaceDN w:val="0"/>
        <w:adjustRightInd w:val="0"/>
        <w:snapToGrid w:val="0"/>
        <w:spacing w:after="120"/>
        <w:contextualSpacing w:val="0"/>
        <w:jc w:val="both"/>
        <w:rPr>
          <w:rFonts w:ascii="Arial" w:hAnsi="Arial"/>
          <w:color w:val="231F20"/>
          <w:sz w:val="22"/>
          <w:szCs w:val="22"/>
        </w:rPr>
      </w:pPr>
      <w:r w:rsidRPr="00E02D7C">
        <w:rPr>
          <w:rFonts w:ascii="Arial" w:hAnsi="Arial"/>
          <w:color w:val="231F20"/>
          <w:sz w:val="22"/>
          <w:szCs w:val="22"/>
          <w:u w:val="single"/>
        </w:rPr>
        <w:lastRenderedPageBreak/>
        <w:t>Sexual Grooming</w:t>
      </w:r>
      <w:r w:rsidRPr="00E02D7C">
        <w:rPr>
          <w:rFonts w:ascii="Arial" w:hAnsi="Arial"/>
          <w:color w:val="231F20"/>
          <w:sz w:val="22"/>
          <w:szCs w:val="22"/>
        </w:rPr>
        <w:t xml:space="preserve">.  The term “sexual grooming” shall mean </w:t>
      </w:r>
      <w:r w:rsidRPr="00E02D7C">
        <w:rPr>
          <w:rFonts w:ascii="Arial" w:hAnsi="Arial"/>
          <w:sz w:val="22"/>
          <w:szCs w:val="22"/>
        </w:rPr>
        <w:t>a method used by offenders that involves building trust with a child and the adults around a child in an effort to gain access to and time alone with the child.  In extreme cases, offenders may use threats and physical force to sexually assault or abuse a child.  However, sexual grooming more commonly involves subtle approaches designed to build relationships with families.  The offender may assume a caring role, befriend the child or even exploit the offender’s position of trust and authority to groom the child and/or the child’s family. These individuals intentionally build relationships with the adults around a child or seek out a child who is less supervised by adults in her/his life. This increases the likelihood that the offender’s time with the child is welcomed and encouraged.</w:t>
      </w:r>
    </w:p>
    <w:p w14:paraId="1E5D6C35" w14:textId="77777777" w:rsidR="00EC7FB4" w:rsidRPr="00E02D7C" w:rsidRDefault="00EC7FB4" w:rsidP="00E02D7C">
      <w:pPr>
        <w:pStyle w:val="ListParagraph"/>
        <w:widowControl w:val="0"/>
        <w:autoSpaceDE w:val="0"/>
        <w:autoSpaceDN w:val="0"/>
        <w:adjustRightInd w:val="0"/>
        <w:ind w:left="0"/>
        <w:jc w:val="both"/>
        <w:rPr>
          <w:rFonts w:ascii="Arial" w:hAnsi="Arial"/>
          <w:sz w:val="22"/>
          <w:szCs w:val="22"/>
        </w:rPr>
      </w:pPr>
    </w:p>
    <w:p w14:paraId="010CF484" w14:textId="77777777" w:rsidR="00EC7FB4" w:rsidRPr="00E02D7C" w:rsidRDefault="00EC7FB4" w:rsidP="00E02D7C">
      <w:pPr>
        <w:pStyle w:val="ListParagraph"/>
        <w:widowControl w:val="0"/>
        <w:autoSpaceDE w:val="0"/>
        <w:autoSpaceDN w:val="0"/>
        <w:adjustRightInd w:val="0"/>
        <w:ind w:left="0" w:firstLine="720"/>
        <w:jc w:val="both"/>
        <w:rPr>
          <w:rFonts w:ascii="Arial" w:hAnsi="Arial"/>
          <w:sz w:val="22"/>
          <w:szCs w:val="22"/>
        </w:rPr>
      </w:pPr>
      <w:r w:rsidRPr="00E02D7C">
        <w:rPr>
          <w:rFonts w:ascii="Arial" w:hAnsi="Arial"/>
          <w:sz w:val="22"/>
          <w:szCs w:val="22"/>
        </w:rPr>
        <w:t>Aspects of sexual grooming may include:</w:t>
      </w:r>
    </w:p>
    <w:p w14:paraId="690D1576" w14:textId="77777777" w:rsidR="00EC7FB4" w:rsidRPr="00E02D7C" w:rsidRDefault="00EC7FB4" w:rsidP="00E02D7C">
      <w:pPr>
        <w:pStyle w:val="ListParagraph"/>
        <w:widowControl w:val="0"/>
        <w:autoSpaceDE w:val="0"/>
        <w:autoSpaceDN w:val="0"/>
        <w:adjustRightInd w:val="0"/>
        <w:ind w:left="0"/>
        <w:rPr>
          <w:rFonts w:ascii="Arial" w:hAnsi="Arial"/>
          <w:sz w:val="22"/>
          <w:szCs w:val="22"/>
        </w:rPr>
      </w:pPr>
    </w:p>
    <w:p w14:paraId="54B0D2B4" w14:textId="77777777" w:rsidR="00E02D7C" w:rsidRDefault="00EC7FB4" w:rsidP="00E02D7C">
      <w:pPr>
        <w:pStyle w:val="ListParagraph"/>
        <w:widowControl w:val="0"/>
        <w:numPr>
          <w:ilvl w:val="0"/>
          <w:numId w:val="6"/>
        </w:numPr>
        <w:autoSpaceDE w:val="0"/>
        <w:autoSpaceDN w:val="0"/>
        <w:adjustRightInd w:val="0"/>
        <w:rPr>
          <w:rFonts w:ascii="Arial" w:hAnsi="Arial"/>
          <w:sz w:val="22"/>
          <w:szCs w:val="22"/>
        </w:rPr>
      </w:pPr>
      <w:r w:rsidRPr="00E02D7C">
        <w:rPr>
          <w:rFonts w:ascii="Arial" w:hAnsi="Arial"/>
          <w:sz w:val="22"/>
          <w:szCs w:val="22"/>
        </w:rPr>
        <w:t xml:space="preserve">targeting the </w:t>
      </w:r>
      <w:proofErr w:type="gramStart"/>
      <w:r w:rsidRPr="00E02D7C">
        <w:rPr>
          <w:rFonts w:ascii="Arial" w:hAnsi="Arial"/>
          <w:sz w:val="22"/>
          <w:szCs w:val="22"/>
        </w:rPr>
        <w:t>victim;</w:t>
      </w:r>
      <w:proofErr w:type="gramEnd"/>
    </w:p>
    <w:p w14:paraId="19069AC2" w14:textId="77777777" w:rsidR="00E02D7C" w:rsidRDefault="00EC7FB4" w:rsidP="00E02D7C">
      <w:pPr>
        <w:pStyle w:val="ListParagraph"/>
        <w:widowControl w:val="0"/>
        <w:numPr>
          <w:ilvl w:val="0"/>
          <w:numId w:val="6"/>
        </w:numPr>
        <w:autoSpaceDE w:val="0"/>
        <w:autoSpaceDN w:val="0"/>
        <w:adjustRightInd w:val="0"/>
        <w:rPr>
          <w:rFonts w:ascii="Arial" w:hAnsi="Arial"/>
          <w:sz w:val="22"/>
          <w:szCs w:val="22"/>
        </w:rPr>
      </w:pPr>
      <w:r w:rsidRPr="00E02D7C">
        <w:rPr>
          <w:rFonts w:ascii="Arial" w:hAnsi="Arial"/>
          <w:sz w:val="22"/>
          <w:szCs w:val="22"/>
        </w:rPr>
        <w:t xml:space="preserve">securing access to and isolating the </w:t>
      </w:r>
      <w:proofErr w:type="gramStart"/>
      <w:r w:rsidRPr="00E02D7C">
        <w:rPr>
          <w:rFonts w:ascii="Arial" w:hAnsi="Arial"/>
          <w:sz w:val="22"/>
          <w:szCs w:val="22"/>
        </w:rPr>
        <w:t>victim;</w:t>
      </w:r>
      <w:proofErr w:type="gramEnd"/>
    </w:p>
    <w:p w14:paraId="74CEC10A" w14:textId="77777777" w:rsidR="00E02D7C" w:rsidRDefault="00EC7FB4" w:rsidP="00E02D7C">
      <w:pPr>
        <w:pStyle w:val="ListParagraph"/>
        <w:widowControl w:val="0"/>
        <w:numPr>
          <w:ilvl w:val="0"/>
          <w:numId w:val="6"/>
        </w:numPr>
        <w:autoSpaceDE w:val="0"/>
        <w:autoSpaceDN w:val="0"/>
        <w:adjustRightInd w:val="0"/>
        <w:rPr>
          <w:rFonts w:ascii="Arial" w:hAnsi="Arial"/>
          <w:sz w:val="22"/>
          <w:szCs w:val="22"/>
        </w:rPr>
      </w:pPr>
      <w:r w:rsidRPr="00E02D7C">
        <w:rPr>
          <w:rFonts w:ascii="Arial" w:hAnsi="Arial"/>
          <w:sz w:val="22"/>
          <w:szCs w:val="22"/>
        </w:rPr>
        <w:t>gaining the victim’s trust; and</w:t>
      </w:r>
    </w:p>
    <w:p w14:paraId="16F59EB3" w14:textId="0A8393EE" w:rsidR="00EC7FB4" w:rsidRPr="00E02D7C" w:rsidRDefault="00EC7FB4" w:rsidP="00E02D7C">
      <w:pPr>
        <w:pStyle w:val="ListParagraph"/>
        <w:widowControl w:val="0"/>
        <w:numPr>
          <w:ilvl w:val="0"/>
          <w:numId w:val="6"/>
        </w:numPr>
        <w:autoSpaceDE w:val="0"/>
        <w:autoSpaceDN w:val="0"/>
        <w:adjustRightInd w:val="0"/>
        <w:rPr>
          <w:rFonts w:ascii="Arial" w:hAnsi="Arial"/>
          <w:sz w:val="22"/>
          <w:szCs w:val="22"/>
        </w:rPr>
      </w:pPr>
      <w:r w:rsidRPr="00E02D7C">
        <w:rPr>
          <w:rFonts w:ascii="Arial" w:hAnsi="Arial"/>
          <w:sz w:val="22"/>
          <w:szCs w:val="22"/>
        </w:rPr>
        <w:t>controlling and concealing the relationship. </w:t>
      </w:r>
    </w:p>
    <w:p w14:paraId="4C2FFBB2" w14:textId="77777777" w:rsidR="00EC7FB4" w:rsidRPr="00E02D7C" w:rsidRDefault="00EC7FB4" w:rsidP="00E02D7C">
      <w:pPr>
        <w:widowControl w:val="0"/>
        <w:autoSpaceDE w:val="0"/>
        <w:autoSpaceDN w:val="0"/>
        <w:adjustRightInd w:val="0"/>
        <w:jc w:val="both"/>
        <w:rPr>
          <w:rFonts w:ascii="Arial" w:hAnsi="Arial"/>
          <w:color w:val="231F20"/>
          <w:sz w:val="22"/>
          <w:szCs w:val="22"/>
        </w:rPr>
      </w:pPr>
    </w:p>
    <w:p w14:paraId="26EBFA12" w14:textId="77777777" w:rsidR="00365659" w:rsidRPr="00E02D7C" w:rsidRDefault="00365659" w:rsidP="00E02D7C">
      <w:pPr>
        <w:autoSpaceDE w:val="0"/>
        <w:autoSpaceDN w:val="0"/>
        <w:adjustRightInd w:val="0"/>
        <w:jc w:val="both"/>
        <w:rPr>
          <w:rFonts w:ascii="Arial" w:hAnsi="Arial"/>
          <w:color w:val="231F20"/>
          <w:sz w:val="22"/>
          <w:szCs w:val="22"/>
        </w:rPr>
      </w:pPr>
    </w:p>
    <w:p w14:paraId="3CEDBCA3" w14:textId="77777777" w:rsidR="009B6CE5" w:rsidRDefault="004F1C04"/>
    <w:sectPr w:rsidR="009B6CE5" w:rsidSect="00E02D7C">
      <w:footerReference w:type="default" r:id="rId7"/>
      <w:pgSz w:w="12240" w:h="15840"/>
      <w:pgMar w:top="558" w:right="1080" w:bottom="1152"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1D4684" w14:textId="77777777" w:rsidR="004F1C04" w:rsidRDefault="004F1C04" w:rsidP="003E7EBD">
      <w:r>
        <w:separator/>
      </w:r>
    </w:p>
  </w:endnote>
  <w:endnote w:type="continuationSeparator" w:id="0">
    <w:p w14:paraId="2F14563D" w14:textId="77777777" w:rsidR="004F1C04" w:rsidRDefault="004F1C04" w:rsidP="003E7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B471EF" w14:textId="34912572" w:rsidR="003E7EBD" w:rsidRDefault="003E7EBD">
    <w:pPr>
      <w:pStyle w:val="Footer"/>
      <w:jc w:val="center"/>
    </w:pPr>
    <w:r>
      <w:fldChar w:fldCharType="begin"/>
    </w:r>
    <w:r>
      <w:instrText xml:space="preserve"> PAGE   \* MERGEFORMAT </w:instrText>
    </w:r>
    <w:r>
      <w:fldChar w:fldCharType="separate"/>
    </w:r>
    <w:r w:rsidR="008F5B1E">
      <w:rPr>
        <w:noProof/>
      </w:rPr>
      <w:t>2</w:t>
    </w:r>
    <w:r>
      <w:rPr>
        <w:noProof/>
      </w:rPr>
      <w:fldChar w:fldCharType="end"/>
    </w:r>
  </w:p>
  <w:p w14:paraId="4383A8AD" w14:textId="77777777" w:rsidR="003E7EBD" w:rsidRDefault="003E7E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708745" w14:textId="77777777" w:rsidR="004F1C04" w:rsidRDefault="004F1C04" w:rsidP="003E7EBD">
      <w:r>
        <w:separator/>
      </w:r>
    </w:p>
  </w:footnote>
  <w:footnote w:type="continuationSeparator" w:id="0">
    <w:p w14:paraId="0CF1B753" w14:textId="77777777" w:rsidR="004F1C04" w:rsidRDefault="004F1C04" w:rsidP="003E7E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50362C"/>
    <w:multiLevelType w:val="hybridMultilevel"/>
    <w:tmpl w:val="F7DA2A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ECF000E"/>
    <w:multiLevelType w:val="hybridMultilevel"/>
    <w:tmpl w:val="5BFE7764"/>
    <w:lvl w:ilvl="0" w:tplc="EDB82E44">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563448B0"/>
    <w:multiLevelType w:val="multilevel"/>
    <w:tmpl w:val="769EED34"/>
    <w:lvl w:ilvl="0">
      <w:start w:val="1"/>
      <w:numFmt w:val="lowerRoman"/>
      <w:lvlText w:val="%1."/>
      <w:lvlJc w:val="left"/>
      <w:pPr>
        <w:tabs>
          <w:tab w:val="num" w:pos="720"/>
        </w:tabs>
        <w:ind w:left="720" w:hanging="360"/>
      </w:pPr>
      <w:rPr>
        <w:rFonts w:ascii="Times New Roman" w:eastAsia="Times New Roman" w:hAnsi="Times New Roman" w:cs="Times New Roman"/>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691CE2"/>
    <w:multiLevelType w:val="hybridMultilevel"/>
    <w:tmpl w:val="89981B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690F20"/>
    <w:multiLevelType w:val="hybridMultilevel"/>
    <w:tmpl w:val="EADA47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lvlOverride w:ilvl="2"/>
    <w:lvlOverride w:ilvl="3"/>
    <w:lvlOverride w:ilvl="4"/>
    <w:lvlOverride w:ilvl="5"/>
    <w:lvlOverride w:ilvl="6"/>
    <w:lvlOverride w:ilvl="7"/>
    <w:lvlOverride w:ilvl="8"/>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547"/>
    <w:rsid w:val="00094A95"/>
    <w:rsid w:val="00115BF6"/>
    <w:rsid w:val="0020506B"/>
    <w:rsid w:val="00365659"/>
    <w:rsid w:val="003E7EBD"/>
    <w:rsid w:val="00474CB0"/>
    <w:rsid w:val="00483F3C"/>
    <w:rsid w:val="004F1C04"/>
    <w:rsid w:val="00784B97"/>
    <w:rsid w:val="00824AEF"/>
    <w:rsid w:val="008E3650"/>
    <w:rsid w:val="008F5B1E"/>
    <w:rsid w:val="00903C21"/>
    <w:rsid w:val="009B5F50"/>
    <w:rsid w:val="009E3104"/>
    <w:rsid w:val="00AA4937"/>
    <w:rsid w:val="00BB6F91"/>
    <w:rsid w:val="00BD2547"/>
    <w:rsid w:val="00CC7360"/>
    <w:rsid w:val="00D30E9E"/>
    <w:rsid w:val="00E02D7C"/>
    <w:rsid w:val="00EC7FB4"/>
    <w:rsid w:val="00EE7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A64B0"/>
  <w15:chartTrackingRefBased/>
  <w15:docId w15:val="{5F90DB8B-2EBE-F745-BFBF-B3953FA6D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Link" w:semiHidden="1" w:unhideWhenUsed="1"/>
  </w:latentStyles>
  <w:style w:type="paragraph" w:default="1" w:styleId="Normal">
    <w:name w:val="Normal"/>
    <w:qFormat/>
    <w:rsid w:val="00365659"/>
    <w:pPr>
      <w:spacing w:after="0" w:line="240" w:lineRule="auto"/>
    </w:pPr>
    <w:rPr>
      <w:rFonts w:ascii="Garamond" w:eastAsia="Times New Roman" w:hAnsi="Garamond"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5659"/>
    <w:pPr>
      <w:ind w:left="720"/>
      <w:contextualSpacing/>
    </w:pPr>
  </w:style>
  <w:style w:type="paragraph" w:styleId="Header">
    <w:name w:val="header"/>
    <w:basedOn w:val="Normal"/>
    <w:link w:val="HeaderChar"/>
    <w:uiPriority w:val="99"/>
    <w:unhideWhenUsed/>
    <w:rsid w:val="003E7EBD"/>
    <w:pPr>
      <w:tabs>
        <w:tab w:val="center" w:pos="4680"/>
        <w:tab w:val="right" w:pos="9360"/>
      </w:tabs>
    </w:pPr>
  </w:style>
  <w:style w:type="character" w:customStyle="1" w:styleId="HeaderChar">
    <w:name w:val="Header Char"/>
    <w:basedOn w:val="DefaultParagraphFont"/>
    <w:link w:val="Header"/>
    <w:uiPriority w:val="99"/>
    <w:rsid w:val="003E7EBD"/>
    <w:rPr>
      <w:rFonts w:ascii="Garamond" w:eastAsia="Times New Roman" w:hAnsi="Garamond" w:cs="Arial"/>
    </w:rPr>
  </w:style>
  <w:style w:type="paragraph" w:styleId="Footer">
    <w:name w:val="footer"/>
    <w:basedOn w:val="Normal"/>
    <w:link w:val="FooterChar"/>
    <w:uiPriority w:val="99"/>
    <w:unhideWhenUsed/>
    <w:rsid w:val="003E7EBD"/>
    <w:pPr>
      <w:tabs>
        <w:tab w:val="center" w:pos="4680"/>
        <w:tab w:val="right" w:pos="9360"/>
      </w:tabs>
    </w:pPr>
  </w:style>
  <w:style w:type="character" w:customStyle="1" w:styleId="FooterChar">
    <w:name w:val="Footer Char"/>
    <w:basedOn w:val="DefaultParagraphFont"/>
    <w:link w:val="Footer"/>
    <w:uiPriority w:val="99"/>
    <w:rsid w:val="003E7EBD"/>
    <w:rPr>
      <w:rFonts w:ascii="Garamond" w:eastAsia="Times New Roman" w:hAnsi="Garamond" w:cs="Arial"/>
    </w:rPr>
  </w:style>
  <w:style w:type="character" w:styleId="Emphasis">
    <w:name w:val="Emphasis"/>
    <w:basedOn w:val="DefaultParagraphFont"/>
    <w:uiPriority w:val="20"/>
    <w:qFormat/>
    <w:rsid w:val="00EC7F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5399670">
      <w:bodyDiv w:val="1"/>
      <w:marLeft w:val="0"/>
      <w:marRight w:val="0"/>
      <w:marTop w:val="0"/>
      <w:marBottom w:val="0"/>
      <w:divBdr>
        <w:top w:val="none" w:sz="0" w:space="0" w:color="auto"/>
        <w:left w:val="none" w:sz="0" w:space="0" w:color="auto"/>
        <w:bottom w:val="none" w:sz="0" w:space="0" w:color="auto"/>
        <w:right w:val="none" w:sz="0" w:space="0" w:color="auto"/>
      </w:divBdr>
    </w:div>
    <w:div w:id="1121992819">
      <w:bodyDiv w:val="1"/>
      <w:marLeft w:val="0"/>
      <w:marRight w:val="0"/>
      <w:marTop w:val="0"/>
      <w:marBottom w:val="0"/>
      <w:divBdr>
        <w:top w:val="none" w:sz="0" w:space="0" w:color="auto"/>
        <w:left w:val="none" w:sz="0" w:space="0" w:color="auto"/>
        <w:bottom w:val="none" w:sz="0" w:space="0" w:color="auto"/>
        <w:right w:val="none" w:sz="0" w:space="0" w:color="auto"/>
      </w:divBdr>
    </w:div>
    <w:div w:id="205673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eanknaack/Library/Containers/com.apple.mail/Data/Library/Mail%20Downloads/CA766B80-E9AA-4322-A92F-E21E8FE70097/SafeSportCompliancePolicy.Template.3-25-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SafeSportCompliancePolicy.Template.3-25-19.dotx</Template>
  <TotalTime>10</TotalTime>
  <Pages>2</Pages>
  <Words>662</Words>
  <Characters>3776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Knaack</dc:creator>
  <cp:keywords/>
  <dc:description/>
  <cp:lastModifiedBy>Jean Knaack</cp:lastModifiedBy>
  <cp:revision>4</cp:revision>
  <dcterms:created xsi:type="dcterms:W3CDTF">2021-02-10T19:08:00Z</dcterms:created>
  <dcterms:modified xsi:type="dcterms:W3CDTF">2021-02-10T19:19:00Z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